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7CB" w:rsidRDefault="003167CB"/>
    <w:p w:rsidR="00A91959" w:rsidRDefault="00A91959"/>
    <w:p w:rsidR="00A91959" w:rsidRDefault="00A91959"/>
    <w:p w:rsidR="00A91959" w:rsidRDefault="00A91959">
      <w:r>
        <w:t>Film przedstawia przejście graniczne Polsko –Ukraińskie w miejscowości Medyka. Na pierwszym planie  policjant</w:t>
      </w:r>
      <w:r w:rsidR="00E10EFE">
        <w:t xml:space="preserve">, który </w:t>
      </w:r>
      <w:r>
        <w:t xml:space="preserve"> niesie małe dziecko na rękach. Na filmie słychać szum.</w:t>
      </w:r>
    </w:p>
    <w:sectPr w:rsidR="00A91959" w:rsidSect="00316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91959"/>
    <w:rsid w:val="002E24AD"/>
    <w:rsid w:val="003167CB"/>
    <w:rsid w:val="00A91959"/>
    <w:rsid w:val="00E10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7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151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852467</dc:creator>
  <cp:lastModifiedBy>852467</cp:lastModifiedBy>
  <cp:revision>2</cp:revision>
  <dcterms:created xsi:type="dcterms:W3CDTF">2022-04-01T12:36:00Z</dcterms:created>
  <dcterms:modified xsi:type="dcterms:W3CDTF">2022-04-04T05:18:00Z</dcterms:modified>
</cp:coreProperties>
</file>