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4E9" w:rsidRDefault="00BD74E9" w:rsidP="00BD74E9">
      <w:r>
        <w:t xml:space="preserve">Jeśli przeżywasz trudności i myślisz o odebraniu sobie życia lub chcesz pomóc osobie zagrożonej samobójstwem pamiętaj, że możesz skorzystać z bezpłatnych numerów pomocowych: </w:t>
      </w:r>
    </w:p>
    <w:p w:rsidR="00BD74E9" w:rsidRDefault="00BD74E9" w:rsidP="00BD74E9">
      <w:r>
        <w:t xml:space="preserve">800 70 2222 - całodobowy Centrum Wsparcia dla osób dorosłych w kryzysie psychicznym </w:t>
      </w:r>
    </w:p>
    <w:p w:rsidR="00BD74E9" w:rsidRDefault="00BD74E9" w:rsidP="00BD74E9">
      <w:r>
        <w:t xml:space="preserve">800 12 12 12 - całodobowy Dziecięcy Telefon Zaufania Rzecznika Praw Dziecka </w:t>
      </w:r>
    </w:p>
    <w:p w:rsidR="00BD74E9" w:rsidRDefault="00BD74E9" w:rsidP="00BD74E9">
      <w:r>
        <w:t xml:space="preserve">116 111 - całodobowy Telefon Zaufania dla Dzieci i Młodzieży </w:t>
      </w:r>
    </w:p>
    <w:p w:rsidR="00BD74E9" w:rsidRDefault="00BD74E9" w:rsidP="00BD74E9">
      <w:r>
        <w:t xml:space="preserve">116 123 - </w:t>
      </w:r>
      <w:r w:rsidR="00B241E8">
        <w:t>całodobowy</w:t>
      </w:r>
      <w:r>
        <w:t xml:space="preserve"> Telefon wsparcia emocjonalnego dla dorosłych </w:t>
      </w:r>
    </w:p>
    <w:p w:rsidR="00BD74E9" w:rsidRDefault="00BD74E9" w:rsidP="00BD74E9">
      <w:r>
        <w:t xml:space="preserve">112 Numer alarmowy w sytuacjach zagrożenia zdrowia i życia </w:t>
      </w:r>
    </w:p>
    <w:p w:rsidR="00BD74E9" w:rsidRDefault="00BD74E9" w:rsidP="00BD74E9">
      <w:r>
        <w:t xml:space="preserve">Inne numery telefonów pomocowych znajdziesz na stronach: </w:t>
      </w:r>
    </w:p>
    <w:p w:rsidR="00BD74E9" w:rsidRDefault="00BD74E9" w:rsidP="00BD74E9">
      <w:r>
        <w:t xml:space="preserve">www.zapobiegajmysamobojstwom.pl </w:t>
      </w:r>
    </w:p>
    <w:p w:rsidR="00BD74E9" w:rsidRDefault="00BD74E9" w:rsidP="00BD74E9">
      <w:r>
        <w:t xml:space="preserve">www.zwjr.pl/bezplatne-numery-pomocowe </w:t>
      </w:r>
    </w:p>
    <w:p w:rsidR="00391121" w:rsidRDefault="00520B1E" w:rsidP="00BD74E9">
      <w:hyperlink r:id="rId5" w:history="1">
        <w:r w:rsidRPr="00D60CF4">
          <w:rPr>
            <w:rStyle w:val="Hipercze"/>
          </w:rPr>
          <w:t>www.pokonackryzys.pl</w:t>
        </w:r>
      </w:hyperlink>
    </w:p>
    <w:p w:rsidR="00520B1E" w:rsidRDefault="00520B1E" w:rsidP="00BD74E9">
      <w:r>
        <w:t xml:space="preserve">Poniżej </w:t>
      </w:r>
      <w:proofErr w:type="spellStart"/>
      <w:r>
        <w:t>loga</w:t>
      </w:r>
      <w:proofErr w:type="spellEnd"/>
      <w:r>
        <w:t>: Ministerstwa Zdrowia, Narodowego Funduszu Zdrowia i Instytutu Psychiatrii i Neurologii.</w:t>
      </w:r>
    </w:p>
    <w:p w:rsidR="00520B1E" w:rsidRDefault="00520B1E" w:rsidP="00BD74E9">
      <w:r>
        <w:t>Pod logami napis: Zadanie realizowane ze środków</w:t>
      </w:r>
      <w:bookmarkStart w:id="0" w:name="_GoBack"/>
      <w:bookmarkEnd w:id="0"/>
      <w:r>
        <w:t xml:space="preserve"> Narodowego Programu Zdrowia na lata 2021 – 2025, finansowane przez Ministra Zdrowia.</w:t>
      </w:r>
    </w:p>
    <w:sectPr w:rsidR="00520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4E9"/>
    <w:rsid w:val="00391121"/>
    <w:rsid w:val="00520B1E"/>
    <w:rsid w:val="00B241E8"/>
    <w:rsid w:val="00BD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09455"/>
  <w15:chartTrackingRefBased/>
  <w15:docId w15:val="{A1F7CE21-BDB1-4471-8F2D-CE893EEA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20B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konackryzy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Krzysztof_P</dc:creator>
  <cp:keywords/>
  <dc:description/>
  <cp:lastModifiedBy>Magdalena_W</cp:lastModifiedBy>
  <cp:revision>3</cp:revision>
  <dcterms:created xsi:type="dcterms:W3CDTF">2023-08-29T07:16:00Z</dcterms:created>
  <dcterms:modified xsi:type="dcterms:W3CDTF">2025-05-05T12:03:00Z</dcterms:modified>
</cp:coreProperties>
</file>